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5" w:rsidRPr="009C3A72" w:rsidRDefault="00F70095" w:rsidP="00F70095">
      <w:pPr>
        <w:pStyle w:val="Titolo1"/>
        <w:jc w:val="left"/>
      </w:pPr>
      <w:bookmarkStart w:id="0" w:name="_Toc445134831"/>
      <w:bookmarkStart w:id="1" w:name="_Toc447200811"/>
      <w:r w:rsidRPr="009C3A72">
        <w:t xml:space="preserve">SEZ. </w:t>
      </w:r>
      <w:r>
        <w:t>V: OPERAZIONI STRAORDINARIE E DI LIQUIDAZIONE</w:t>
      </w:r>
      <w:bookmarkEnd w:id="0"/>
      <w:bookmarkEnd w:id="1"/>
    </w:p>
    <w:p w:rsidR="00F70095" w:rsidRPr="00763E73" w:rsidRDefault="00F70095" w:rsidP="00F70095">
      <w:pPr>
        <w:pStyle w:val="Titolo2"/>
      </w:pPr>
      <w:bookmarkStart w:id="2" w:name="_Toc445134832"/>
      <w:bookmarkStart w:id="3" w:name="_Toc447200812"/>
      <w:r>
        <w:t>V.30</w:t>
      </w:r>
      <w:r w:rsidRPr="00763E73">
        <w:t xml:space="preserve">. </w:t>
      </w:r>
      <w:bookmarkStart w:id="4" w:name="_GoBack"/>
      <w:r w:rsidRPr="00763E73">
        <w:t>VERBALE DELL’ATTIVITÀ DI VIGILANZA SULL’OPERAZIONE DI FUSIONE</w:t>
      </w:r>
      <w:bookmarkEnd w:id="2"/>
      <w:bookmarkEnd w:id="3"/>
      <w:bookmarkEnd w:id="4"/>
    </w:p>
    <w:p w:rsidR="00F70095" w:rsidRDefault="00F70095" w:rsidP="00F70095">
      <w:pPr>
        <w:jc w:val="both"/>
        <w:rPr>
          <w:rFonts w:cs="Times New Roman"/>
        </w:rPr>
      </w:pPr>
    </w:p>
    <w:p w:rsidR="00F70095" w:rsidRDefault="00F70095" w:rsidP="00F70095">
      <w:pPr>
        <w:jc w:val="both"/>
        <w:rPr>
          <w:rFonts w:cs="Times New Roman"/>
        </w:rPr>
      </w:pPr>
      <w:r w:rsidRPr="008B0582">
        <w:rPr>
          <w:rFonts w:cs="Times New Roman"/>
        </w:rPr>
        <w:t>In data</w:t>
      </w:r>
      <w:r>
        <w:rPr>
          <w:rFonts w:cs="Times New Roman"/>
        </w:rPr>
        <w:t xml:space="preserve"> </w:t>
      </w:r>
      <w:r w:rsidRPr="00B41807">
        <w:rPr>
          <w:rFonts w:cs="Times New Roman"/>
          <w:bCs/>
        </w:rPr>
        <w:t>__/__/_____</w:t>
      </w:r>
      <w:r w:rsidRPr="008B0582">
        <w:rPr>
          <w:rFonts w:cs="Times New Roman"/>
        </w:rPr>
        <w:t xml:space="preserve">, alle ore </w:t>
      </w:r>
      <w:r>
        <w:rPr>
          <w:rFonts w:cs="Times New Roman"/>
        </w:rPr>
        <w:t>__:__, presso [</w:t>
      </w:r>
      <w:r>
        <w:rPr>
          <w:rFonts w:cs="Times New Roman"/>
          <w:i/>
        </w:rPr>
        <w:t>la sede/</w:t>
      </w:r>
      <w:r w:rsidRPr="008B0582">
        <w:rPr>
          <w:rFonts w:cs="Times New Roman"/>
          <w:i/>
        </w:rPr>
        <w:t>gli uffici amministrativi della società</w:t>
      </w:r>
      <w:r>
        <w:rPr>
          <w:rFonts w:cs="Times New Roman"/>
        </w:rPr>
        <w:t xml:space="preserve">] </w:t>
      </w:r>
      <w:r w:rsidRPr="008B0582">
        <w:rPr>
          <w:rFonts w:cs="Times New Roman"/>
        </w:rPr>
        <w:t xml:space="preserve">_______________, in _____________ via/piazza _________, </w:t>
      </w:r>
    </w:p>
    <w:p w:rsidR="00F70095" w:rsidRPr="008B0582" w:rsidRDefault="00F70095" w:rsidP="00F70095">
      <w:pPr>
        <w:jc w:val="both"/>
        <w:rPr>
          <w:rFonts w:cs="Times New Roman"/>
        </w:rPr>
      </w:pPr>
      <w:r w:rsidRPr="008B0582">
        <w:rPr>
          <w:rFonts w:cs="Times New Roman"/>
        </w:rPr>
        <w:t>si è riunito il collegio sindacale nelle persone di:</w:t>
      </w:r>
    </w:p>
    <w:p w:rsidR="00F70095" w:rsidRPr="008B0582" w:rsidRDefault="00F70095" w:rsidP="00F7009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Pr="008B0582">
        <w:rPr>
          <w:rFonts w:cs="Times New Roman"/>
        </w:rPr>
        <w:t>ott.</w:t>
      </w:r>
      <w:r>
        <w:rPr>
          <w:rFonts w:cs="Times New Roman"/>
        </w:rPr>
        <w:t xml:space="preserve"> _____________________________,</w:t>
      </w:r>
      <w:r w:rsidRPr="008B0582">
        <w:rPr>
          <w:rFonts w:cs="Times New Roman"/>
        </w:rPr>
        <w:t xml:space="preserve"> presidente del collegio sindacale;</w:t>
      </w:r>
    </w:p>
    <w:p w:rsidR="00F70095" w:rsidRPr="008B0582" w:rsidRDefault="00F70095" w:rsidP="00F7009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Pr="008B0582">
        <w:rPr>
          <w:rFonts w:cs="Times New Roman"/>
        </w:rPr>
        <w:t>ott.</w:t>
      </w:r>
      <w:r>
        <w:rPr>
          <w:rFonts w:cs="Times New Roman"/>
        </w:rPr>
        <w:t xml:space="preserve"> _____________________________,</w:t>
      </w:r>
      <w:r w:rsidRPr="008B0582">
        <w:rPr>
          <w:rFonts w:cs="Times New Roman"/>
        </w:rPr>
        <w:t xml:space="preserve"> sindaco effettivo;</w:t>
      </w:r>
    </w:p>
    <w:p w:rsidR="00F70095" w:rsidRDefault="00F70095" w:rsidP="00F70095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Pr="008B0582">
        <w:rPr>
          <w:rFonts w:cs="Times New Roman"/>
        </w:rPr>
        <w:t>ott.</w:t>
      </w:r>
      <w:r>
        <w:rPr>
          <w:rFonts w:cs="Times New Roman"/>
        </w:rPr>
        <w:t xml:space="preserve"> </w:t>
      </w:r>
      <w:r w:rsidRPr="008B0582">
        <w:rPr>
          <w:rFonts w:cs="Times New Roman"/>
        </w:rPr>
        <w:t>_____________________________</w:t>
      </w:r>
      <w:r>
        <w:rPr>
          <w:rFonts w:cs="Times New Roman"/>
        </w:rPr>
        <w:t>, sindaco effettivo,</w:t>
      </w:r>
    </w:p>
    <w:p w:rsidR="00F70095" w:rsidRDefault="00F70095" w:rsidP="00F70095">
      <w:pPr>
        <w:jc w:val="both"/>
        <w:rPr>
          <w:rFonts w:cs="Times New Roman"/>
        </w:rPr>
      </w:pPr>
      <w:r w:rsidRPr="00DB7E8C">
        <w:rPr>
          <w:rFonts w:cs="Times New Roman"/>
        </w:rPr>
        <w:t xml:space="preserve">per l’approvazione del verbale relativo </w:t>
      </w:r>
      <w:r>
        <w:rPr>
          <w:rFonts w:cs="Times New Roman"/>
        </w:rPr>
        <w:t>all’attività di vigilanza sull’</w:t>
      </w:r>
      <w:r w:rsidRPr="00DB7E8C">
        <w:rPr>
          <w:rFonts w:cs="Times New Roman"/>
        </w:rPr>
        <w:t>operazione straordinaria di fusione.</w:t>
      </w:r>
    </w:p>
    <w:p w:rsidR="00F70095" w:rsidRPr="008B0582" w:rsidRDefault="00F70095" w:rsidP="00F70095">
      <w:pPr>
        <w:jc w:val="both"/>
        <w:rPr>
          <w:rFonts w:cs="Times New Roman"/>
        </w:rPr>
      </w:pPr>
      <w:r w:rsidRPr="008B0582">
        <w:rPr>
          <w:rFonts w:cs="Times New Roman"/>
        </w:rPr>
        <w:t>Sono altresì presenti:</w:t>
      </w:r>
    </w:p>
    <w:p w:rsidR="00F70095" w:rsidRPr="008B0582" w:rsidRDefault="00F70095" w:rsidP="00F70095">
      <w:pPr>
        <w:numPr>
          <w:ilvl w:val="0"/>
          <w:numId w:val="3"/>
        </w:numPr>
        <w:jc w:val="both"/>
        <w:rPr>
          <w:rFonts w:cs="Times New Roman"/>
        </w:rPr>
      </w:pPr>
      <w:r w:rsidRPr="008B0582">
        <w:rPr>
          <w:rFonts w:cs="Times New Roman"/>
        </w:rPr>
        <w:t>___________, in qualità di ___________;</w:t>
      </w:r>
    </w:p>
    <w:p w:rsidR="00F70095" w:rsidRPr="00DB7E8C" w:rsidRDefault="00F70095" w:rsidP="00F70095">
      <w:pPr>
        <w:numPr>
          <w:ilvl w:val="0"/>
          <w:numId w:val="3"/>
        </w:numPr>
        <w:jc w:val="both"/>
        <w:rPr>
          <w:rFonts w:cs="Times New Roman"/>
        </w:rPr>
      </w:pPr>
      <w:r w:rsidRPr="008B0582">
        <w:rPr>
          <w:rFonts w:cs="Times New Roman"/>
        </w:rPr>
        <w:t>________</w:t>
      </w:r>
      <w:r>
        <w:rPr>
          <w:rFonts w:cs="Times New Roman"/>
        </w:rPr>
        <w:t>___, con funzione di ________.</w:t>
      </w:r>
    </w:p>
    <w:p w:rsidR="00F70095" w:rsidRPr="008B0582" w:rsidRDefault="00F70095" w:rsidP="00F70095">
      <w:pPr>
        <w:jc w:val="both"/>
        <w:rPr>
          <w:rFonts w:cs="Times New Roman"/>
        </w:rPr>
      </w:pPr>
      <w:r>
        <w:rPr>
          <w:rFonts w:cs="Times New Roman"/>
        </w:rPr>
        <w:t>Premesso che</w:t>
      </w:r>
      <w:r w:rsidRPr="008B0582">
        <w:rPr>
          <w:rFonts w:cs="Times New Roman"/>
        </w:rPr>
        <w:t>:</w:t>
      </w:r>
    </w:p>
    <w:p w:rsidR="00F70095" w:rsidRDefault="00F70095" w:rsidP="00F70095">
      <w:pPr>
        <w:pStyle w:val="Paragrafoelenco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Fonts w:cs="Times New Roman"/>
        </w:rPr>
        <w:t>i</w:t>
      </w:r>
      <w:r w:rsidRPr="009A0502">
        <w:rPr>
          <w:rFonts w:cs="Times New Roman"/>
        </w:rPr>
        <w:t xml:space="preserve">n data </w:t>
      </w:r>
      <w:r w:rsidRPr="009A0502">
        <w:rPr>
          <w:rFonts w:cs="Times New Roman"/>
          <w:bCs/>
        </w:rPr>
        <w:t>__/__/_____</w:t>
      </w:r>
      <w:r w:rsidRPr="009A0502">
        <w:rPr>
          <w:rFonts w:cs="Times New Roman"/>
        </w:rPr>
        <w:t xml:space="preserve"> la società _______ e la società________ hanno deliberato un’operazione di fusione per incorporazione della prima nella seconda [</w:t>
      </w:r>
      <w:r w:rsidRPr="009A0502">
        <w:rPr>
          <w:rFonts w:cs="Times New Roman"/>
          <w:i/>
        </w:rPr>
        <w:t>ovvero</w:t>
      </w:r>
      <w:r w:rsidRPr="009A0502">
        <w:rPr>
          <w:rFonts w:cs="Times New Roman"/>
        </w:rPr>
        <w:t>: mediante costituzi</w:t>
      </w:r>
      <w:r>
        <w:rPr>
          <w:rFonts w:cs="Times New Roman"/>
        </w:rPr>
        <w:t>one della nuova società _______].</w:t>
      </w:r>
      <w:r w:rsidRPr="009A0502">
        <w:rPr>
          <w:rFonts w:cs="Times New Roman"/>
        </w:rPr>
        <w:t xml:space="preserve"> </w:t>
      </w:r>
    </w:p>
    <w:p w:rsidR="00F70095" w:rsidRPr="009A0502" w:rsidRDefault="00F70095" w:rsidP="00F70095">
      <w:pPr>
        <w:jc w:val="both"/>
        <w:rPr>
          <w:rFonts w:cs="Times New Roman"/>
        </w:rPr>
      </w:pPr>
      <w:r w:rsidRPr="009A0502">
        <w:rPr>
          <w:rFonts w:cs="Times New Roman"/>
        </w:rPr>
        <w:t>Dall’analisi della documentazione ricevuta, il collegio sindacale intende rappresentare quanto segue:</w:t>
      </w:r>
    </w:p>
    <w:p w:rsidR="00F70095" w:rsidRPr="00304E7F" w:rsidRDefault="00F70095" w:rsidP="00F70095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304E7F">
        <w:rPr>
          <w:rFonts w:cs="Times New Roman"/>
        </w:rPr>
        <w:t xml:space="preserve">’organo </w:t>
      </w:r>
      <w:r>
        <w:rPr>
          <w:rFonts w:cs="Times New Roman"/>
        </w:rPr>
        <w:t>di amministrazione</w:t>
      </w:r>
      <w:r w:rsidRPr="00304E7F">
        <w:rPr>
          <w:rFonts w:cs="Times New Roman"/>
        </w:rPr>
        <w:t xml:space="preserve"> ha predisposto il progetto di fusione in modo conforme a quanto disposto dall’art. 2501-</w:t>
      </w:r>
      <w:r w:rsidRPr="00304E7F">
        <w:rPr>
          <w:rFonts w:cs="Times New Roman"/>
          <w:i/>
        </w:rPr>
        <w:t>ter</w:t>
      </w:r>
      <w:r w:rsidRPr="00304E7F">
        <w:rPr>
          <w:rFonts w:cs="Times New Roman"/>
        </w:rPr>
        <w:t xml:space="preserve"> c.c</w:t>
      </w:r>
      <w:r w:rsidRPr="00F17E6F">
        <w:rPr>
          <w:rFonts w:cs="Times New Roman"/>
        </w:rPr>
        <w:t>.</w:t>
      </w:r>
      <w:r>
        <w:rPr>
          <w:rFonts w:cs="Times New Roman"/>
        </w:rPr>
        <w:t xml:space="preserve"> e dalla </w:t>
      </w:r>
      <w:hyperlink r:id="rId6" w:history="1">
        <w:r w:rsidRPr="00B01C4F">
          <w:rPr>
            <w:rStyle w:val="Collegamentoipertestuale"/>
            <w:rFonts w:cs="Times New Roman"/>
          </w:rPr>
          <w:t>Norma n. 10.4</w:t>
        </w:r>
      </w:hyperlink>
      <w:r w:rsidRPr="00B01C4F">
        <w:rPr>
          <w:rFonts w:cs="Times New Roman"/>
        </w:rPr>
        <w:t>.</w:t>
      </w:r>
      <w:r>
        <w:rPr>
          <w:rFonts w:cs="Times New Roman"/>
        </w:rPr>
        <w:t xml:space="preserve"> delle </w:t>
      </w:r>
      <w:r>
        <w:t>“</w:t>
      </w:r>
      <w:r>
        <w:rPr>
          <w:i/>
        </w:rPr>
        <w:t>Norme di comportamento del collegio sindacale</w:t>
      </w:r>
      <w:r>
        <w:t xml:space="preserve"> </w:t>
      </w:r>
      <w:r>
        <w:rPr>
          <w:i/>
        </w:rPr>
        <w:t>- Principi di comportamento del collegio sindacale di società non quotate</w:t>
      </w:r>
      <w:r>
        <w:t>”</w:t>
      </w:r>
      <w:r w:rsidRPr="00F17E6F">
        <w:rPr>
          <w:rFonts w:cs="Times New Roman"/>
        </w:rPr>
        <w:t>, emanate dal CNDCEC e vigenti dal 30 settembre 2015</w:t>
      </w:r>
      <w:r>
        <w:rPr>
          <w:rFonts w:cs="Times New Roman"/>
        </w:rPr>
        <w:t>;</w:t>
      </w:r>
    </w:p>
    <w:p w:rsidR="00F70095" w:rsidRPr="00AB59BE" w:rsidRDefault="00F70095" w:rsidP="00F70095">
      <w:pPr>
        <w:pStyle w:val="Paragrafoelenco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AB59BE">
        <w:rPr>
          <w:rFonts w:cs="Times New Roman"/>
        </w:rPr>
        <w:t xml:space="preserve">l’organo </w:t>
      </w:r>
      <w:r>
        <w:rPr>
          <w:rFonts w:cs="Times New Roman"/>
        </w:rPr>
        <w:t>di amministrazione</w:t>
      </w:r>
      <w:r w:rsidRPr="00AB59BE">
        <w:rPr>
          <w:rFonts w:cs="Times New Roman"/>
        </w:rPr>
        <w:t xml:space="preserve"> ha predisposto la situazione patrimoniale della società al</w:t>
      </w:r>
      <w:r>
        <w:rPr>
          <w:rFonts w:cs="Times New Roman"/>
        </w:rPr>
        <w:t xml:space="preserve"> </w:t>
      </w:r>
      <w:r w:rsidRPr="00B41807">
        <w:rPr>
          <w:rFonts w:cs="Times New Roman"/>
          <w:bCs/>
        </w:rPr>
        <w:t>__/__/_____</w:t>
      </w:r>
      <w:r w:rsidRPr="00AB59BE">
        <w:rPr>
          <w:rFonts w:cs="Times New Roman"/>
        </w:rPr>
        <w:t xml:space="preserve"> con l’osservanza delle norme sul bilancio d’esercizio, ai sensi dell’art. 2501-</w:t>
      </w:r>
      <w:r w:rsidRPr="00AB59BE">
        <w:rPr>
          <w:rFonts w:cs="Times New Roman"/>
          <w:i/>
        </w:rPr>
        <w:t>quater</w:t>
      </w:r>
      <w:r w:rsidRPr="00AB59BE">
        <w:rPr>
          <w:rFonts w:cs="Times New Roman"/>
        </w:rPr>
        <w:t xml:space="preserve"> c.c. [</w:t>
      </w:r>
      <w:r w:rsidRPr="00AB59BE">
        <w:rPr>
          <w:rFonts w:cs="Times New Roman"/>
          <w:i/>
        </w:rPr>
        <w:t>ovvero</w:t>
      </w:r>
      <w:r w:rsidRPr="00AB59BE">
        <w:rPr>
          <w:rFonts w:cs="Times New Roman"/>
        </w:rPr>
        <w:t xml:space="preserve">: L’organo </w:t>
      </w:r>
      <w:r>
        <w:rPr>
          <w:rFonts w:cs="Times New Roman"/>
        </w:rPr>
        <w:t>di amministrazione</w:t>
      </w:r>
      <w:r w:rsidRPr="00AB59BE">
        <w:rPr>
          <w:rFonts w:cs="Times New Roman"/>
        </w:rPr>
        <w:t xml:space="preserve"> si è avvalso della facoltà di sostituire la situazione patrimoniale richiesta dall’art. 2501-</w:t>
      </w:r>
      <w:r w:rsidRPr="00AB59BE">
        <w:rPr>
          <w:rFonts w:cs="Times New Roman"/>
          <w:i/>
        </w:rPr>
        <w:t>quater</w:t>
      </w:r>
      <w:r w:rsidRPr="00AB59BE">
        <w:rPr>
          <w:rFonts w:cs="Times New Roman"/>
        </w:rPr>
        <w:t xml:space="preserve"> c.c. con l’ultimo bilancio approvato in data </w:t>
      </w:r>
      <w:r w:rsidRPr="00E52CE5">
        <w:rPr>
          <w:rFonts w:cs="Times New Roman"/>
          <w:bCs/>
        </w:rPr>
        <w:t>__/__/_____</w:t>
      </w:r>
      <w:r w:rsidRPr="00AB59BE">
        <w:rPr>
          <w:rFonts w:cs="Times New Roman"/>
        </w:rPr>
        <w:t>] [</w:t>
      </w:r>
      <w:r w:rsidRPr="00AB59BE">
        <w:rPr>
          <w:rFonts w:cs="Times New Roman"/>
          <w:i/>
        </w:rPr>
        <w:t>ovvero</w:t>
      </w:r>
      <w:r w:rsidRPr="00AB59BE">
        <w:rPr>
          <w:rFonts w:cs="Times New Roman"/>
        </w:rPr>
        <w:t xml:space="preserve">: L’organo </w:t>
      </w:r>
      <w:r>
        <w:rPr>
          <w:rFonts w:cs="Times New Roman"/>
        </w:rPr>
        <w:t>di amministrazione</w:t>
      </w:r>
      <w:r w:rsidRPr="00AB59BE">
        <w:rPr>
          <w:rFonts w:cs="Times New Roman"/>
        </w:rPr>
        <w:t xml:space="preserve"> si è avvalso della facoltà di non predisporre la situazione patrimoniale in quanto vi è stata la rinuncia unanime di tutti i soci ed i possessori </w:t>
      </w:r>
      <w:r>
        <w:rPr>
          <w:rFonts w:cs="Times New Roman"/>
        </w:rPr>
        <w:t>d</w:t>
      </w:r>
      <w:r w:rsidRPr="00AB59BE">
        <w:rPr>
          <w:rFonts w:cs="Times New Roman"/>
        </w:rPr>
        <w:t>i altri strumenti finanziari che attribuiscono il diritto di voto ai ciascuna delle società partecipanti alla fusione];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497155">
        <w:rPr>
          <w:rFonts w:cs="Times New Roman"/>
        </w:rPr>
        <w:t>[</w:t>
      </w:r>
      <w:r w:rsidRPr="008B0582">
        <w:rPr>
          <w:rFonts w:cs="Times New Roman"/>
          <w:i/>
        </w:rPr>
        <w:t>eventuale</w:t>
      </w:r>
      <w:r w:rsidRPr="00497155">
        <w:rPr>
          <w:rFonts w:cs="Times New Roman"/>
        </w:rPr>
        <w:t>]</w:t>
      </w:r>
      <w:r w:rsidRPr="008B0582">
        <w:rPr>
          <w:rFonts w:cs="Times New Roman"/>
          <w:i/>
        </w:rPr>
        <w:t xml:space="preserve"> </w:t>
      </w:r>
      <w:r>
        <w:rPr>
          <w:rFonts w:cs="Times New Roman"/>
        </w:rPr>
        <w:t>l</w:t>
      </w:r>
      <w:r w:rsidRPr="008B0582">
        <w:rPr>
          <w:rFonts w:cs="Times New Roman"/>
        </w:rPr>
        <w:t xml:space="preserve">’organo </w:t>
      </w:r>
      <w:r>
        <w:rPr>
          <w:rFonts w:cs="Times New Roman"/>
        </w:rPr>
        <w:t>di amministrazione</w:t>
      </w:r>
      <w:r w:rsidRPr="008B0582">
        <w:rPr>
          <w:rFonts w:cs="Times New Roman"/>
        </w:rPr>
        <w:t xml:space="preserve"> ha predisposto la relazione che illustra le motivazioni economiche dell’operazione di fusione e in particolare la determinazione del rapporto di cambio delle azioni (o quote), ai sensi dell’art. 2501-</w:t>
      </w:r>
      <w:r w:rsidRPr="008B0582">
        <w:rPr>
          <w:rFonts w:cs="Times New Roman"/>
          <w:i/>
        </w:rPr>
        <w:t>quinquies</w:t>
      </w:r>
      <w:r w:rsidRPr="008B0582">
        <w:rPr>
          <w:rFonts w:cs="Times New Roman"/>
        </w:rPr>
        <w:t xml:space="preserve"> c.c.</w:t>
      </w:r>
      <w:r>
        <w:rPr>
          <w:rFonts w:cs="Times New Roman"/>
        </w:rPr>
        <w:t>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497155">
        <w:rPr>
          <w:rFonts w:cs="Times New Roman"/>
        </w:rPr>
        <w:t>[</w:t>
      </w:r>
      <w:r w:rsidRPr="008B0582">
        <w:rPr>
          <w:rFonts w:cs="Times New Roman"/>
          <w:i/>
        </w:rPr>
        <w:t>eventuale</w:t>
      </w:r>
      <w:r w:rsidRPr="00497155">
        <w:rPr>
          <w:rFonts w:cs="Times New Roman"/>
        </w:rPr>
        <w:t>]</w:t>
      </w:r>
      <w:r w:rsidRPr="008B0582">
        <w:rPr>
          <w:rFonts w:cs="Times New Roman"/>
          <w:i/>
        </w:rPr>
        <w:t xml:space="preserve"> </w:t>
      </w:r>
      <w:r>
        <w:rPr>
          <w:rFonts w:cs="Times New Roman"/>
        </w:rPr>
        <w:t>l’o</w:t>
      </w:r>
      <w:r w:rsidRPr="008B0582">
        <w:rPr>
          <w:rFonts w:cs="Times New Roman"/>
        </w:rPr>
        <w:t xml:space="preserve">rgano </w:t>
      </w:r>
      <w:r>
        <w:rPr>
          <w:rFonts w:cs="Times New Roman"/>
        </w:rPr>
        <w:t>di amministrazione</w:t>
      </w:r>
      <w:r w:rsidRPr="008B0582">
        <w:rPr>
          <w:rFonts w:cs="Times New Roman"/>
        </w:rPr>
        <w:t xml:space="preserve"> [</w:t>
      </w:r>
      <w:r w:rsidRPr="008B0582">
        <w:rPr>
          <w:rFonts w:cs="Times New Roman"/>
          <w:i/>
        </w:rPr>
        <w:t>ovvero</w:t>
      </w:r>
      <w:r w:rsidRPr="008B0582">
        <w:rPr>
          <w:rFonts w:cs="Times New Roman"/>
        </w:rPr>
        <w:t xml:space="preserve">: il Tribunale di </w:t>
      </w:r>
      <w:r w:rsidRPr="008B0582">
        <w:rPr>
          <w:rFonts w:cs="Times New Roman"/>
          <w:u w:val="single"/>
        </w:rPr>
        <w:tab/>
      </w:r>
      <w:r w:rsidRPr="008B0582">
        <w:rPr>
          <w:rFonts w:cs="Times New Roman"/>
          <w:u w:val="single"/>
        </w:rPr>
        <w:tab/>
      </w:r>
      <w:r w:rsidRPr="008B0582">
        <w:rPr>
          <w:rFonts w:cs="Times New Roman"/>
        </w:rPr>
        <w:t>]</w:t>
      </w:r>
      <w:r>
        <w:rPr>
          <w:rFonts w:cs="Times New Roman"/>
        </w:rPr>
        <w:t xml:space="preserve"> </w:t>
      </w:r>
      <w:r w:rsidRPr="008B0582">
        <w:rPr>
          <w:rFonts w:cs="Times New Roman"/>
        </w:rPr>
        <w:t>ha nominato il dott. ______ quale esperto chiamato a redigere la relazione sulla congruità del r</w:t>
      </w:r>
      <w:r>
        <w:rPr>
          <w:rFonts w:cs="Times New Roman"/>
        </w:rPr>
        <w:t>apporto di cambio delle quote (o azioni)</w:t>
      </w:r>
      <w:r w:rsidRPr="008B0582">
        <w:rPr>
          <w:rFonts w:cs="Times New Roman"/>
        </w:rPr>
        <w:t>; il contenuto della relazione dallo stesso predisposta è conforme a quanto richiesto dall’art. 2501-</w:t>
      </w:r>
      <w:r w:rsidRPr="008B0582">
        <w:rPr>
          <w:rFonts w:cs="Times New Roman"/>
          <w:i/>
        </w:rPr>
        <w:t>sexies</w:t>
      </w:r>
      <w:r w:rsidRPr="008B0582">
        <w:rPr>
          <w:rFonts w:cs="Times New Roman"/>
        </w:rPr>
        <w:t xml:space="preserve"> c.c.</w:t>
      </w:r>
      <w:r>
        <w:rPr>
          <w:rFonts w:cs="Times New Roman"/>
        </w:rPr>
        <w:t>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i</w:t>
      </w:r>
      <w:r w:rsidRPr="008B0582">
        <w:rPr>
          <w:rFonts w:cs="Times New Roman"/>
        </w:rPr>
        <w:t>n data</w:t>
      </w:r>
      <w:r>
        <w:rPr>
          <w:rFonts w:cs="Times New Roman"/>
        </w:rPr>
        <w:t xml:space="preserve"> </w:t>
      </w:r>
      <w:r w:rsidRPr="00B41807">
        <w:rPr>
          <w:rFonts w:cs="Times New Roman"/>
          <w:bCs/>
        </w:rPr>
        <w:t>__/__/_____</w:t>
      </w:r>
      <w:r w:rsidRPr="008B0582">
        <w:rPr>
          <w:rFonts w:cs="Times New Roman"/>
        </w:rPr>
        <w:t>, tutti gli atti e documenti previsti all’art. 2501-</w:t>
      </w:r>
      <w:r w:rsidRPr="008B0582">
        <w:rPr>
          <w:rFonts w:cs="Times New Roman"/>
          <w:i/>
        </w:rPr>
        <w:t>septies</w:t>
      </w:r>
      <w:r w:rsidRPr="008B0582">
        <w:rPr>
          <w:rFonts w:cs="Times New Roman"/>
        </w:rPr>
        <w:t xml:space="preserve"> c.c. sono stati regolarmente depositati presso la sede sociale nei </w:t>
      </w:r>
      <w:r>
        <w:rPr>
          <w:rFonts w:cs="Times New Roman"/>
        </w:rPr>
        <w:t>30</w:t>
      </w:r>
      <w:r w:rsidRPr="008B0582">
        <w:rPr>
          <w:rFonts w:cs="Times New Roman"/>
        </w:rPr>
        <w:t xml:space="preserve"> giorni che hanno preceduto la deli</w:t>
      </w:r>
      <w:r>
        <w:rPr>
          <w:rFonts w:cs="Times New Roman"/>
        </w:rPr>
        <w:t xml:space="preserve">berazione di fusione del </w:t>
      </w:r>
      <w:r w:rsidRPr="009A0502">
        <w:rPr>
          <w:rFonts w:cs="Times New Roman"/>
          <w:bCs/>
        </w:rPr>
        <w:t>__/__/_____</w:t>
      </w:r>
      <w:r>
        <w:rPr>
          <w:rFonts w:cs="Times New Roman"/>
        </w:rPr>
        <w:t>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i</w:t>
      </w:r>
      <w:r w:rsidRPr="008B0582">
        <w:rPr>
          <w:rFonts w:cs="Times New Roman"/>
        </w:rPr>
        <w:t xml:space="preserve">n data </w:t>
      </w:r>
      <w:r w:rsidRPr="00B41807">
        <w:rPr>
          <w:rFonts w:cs="Times New Roman"/>
          <w:bCs/>
        </w:rPr>
        <w:t>__/__/_____</w:t>
      </w:r>
      <w:r w:rsidRPr="008B0582">
        <w:rPr>
          <w:rFonts w:cs="Times New Roman"/>
        </w:rPr>
        <w:t xml:space="preserve"> l’organo </w:t>
      </w:r>
      <w:r>
        <w:rPr>
          <w:rFonts w:cs="Times New Roman"/>
        </w:rPr>
        <w:t>di amministrazione</w:t>
      </w:r>
      <w:r w:rsidRPr="008B0582">
        <w:rPr>
          <w:rFonts w:cs="Times New Roman"/>
        </w:rPr>
        <w:t xml:space="preserve"> ha provveduto a determinare</w:t>
      </w:r>
      <w:r>
        <w:rPr>
          <w:rFonts w:cs="Times New Roman"/>
        </w:rPr>
        <w:t xml:space="preserve"> il valore di liquidazione delle</w:t>
      </w:r>
      <w:r w:rsidRPr="008B0582">
        <w:rPr>
          <w:rFonts w:cs="Times New Roman"/>
        </w:rPr>
        <w:t xml:space="preserve"> azioni [</w:t>
      </w:r>
      <w:r w:rsidRPr="008B0582">
        <w:rPr>
          <w:rFonts w:cs="Times New Roman"/>
          <w:i/>
        </w:rPr>
        <w:t>ovvero</w:t>
      </w:r>
      <w:r w:rsidRPr="008B0582">
        <w:rPr>
          <w:rFonts w:cs="Times New Roman"/>
        </w:rPr>
        <w:t>: delle quote], sentito il parere del collegio sindacale e del revisore legale, nel caso di esercizio del diritto di recesso da parte degli azionisti [</w:t>
      </w:r>
      <w:r w:rsidRPr="008B0582">
        <w:rPr>
          <w:rFonts w:cs="Times New Roman"/>
          <w:i/>
        </w:rPr>
        <w:t>ovvero</w:t>
      </w:r>
      <w:r>
        <w:rPr>
          <w:rFonts w:cs="Times New Roman"/>
        </w:rPr>
        <w:t>: dei soci];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8B0582">
        <w:rPr>
          <w:rFonts w:cs="Times New Roman"/>
        </w:rPr>
        <w:t>[</w:t>
      </w:r>
      <w:r w:rsidRPr="00304E7F">
        <w:rPr>
          <w:rFonts w:cs="Times New Roman"/>
          <w:i/>
        </w:rPr>
        <w:t>i</w:t>
      </w:r>
      <w:r w:rsidRPr="008B0582">
        <w:rPr>
          <w:rFonts w:cs="Times New Roman"/>
          <w:i/>
        </w:rPr>
        <w:t xml:space="preserve">n caso di incorporazione di società interamente possedute o possedute al </w:t>
      </w:r>
      <w:r>
        <w:rPr>
          <w:rFonts w:cs="Times New Roman"/>
          <w:i/>
        </w:rPr>
        <w:t>90%</w:t>
      </w:r>
      <w:r w:rsidRPr="008B0582">
        <w:rPr>
          <w:rFonts w:cs="Times New Roman"/>
        </w:rPr>
        <w:t xml:space="preserve"> </w:t>
      </w:r>
      <w:r w:rsidRPr="008B0582">
        <w:rPr>
          <w:rFonts w:cs="Times New Roman"/>
          <w:i/>
        </w:rPr>
        <w:t>e di fusioni cui non partecipano società con capitale rappresentato da azioni</w:t>
      </w:r>
      <w:r w:rsidRPr="008B0582">
        <w:rPr>
          <w:rFonts w:cs="Times New Roman"/>
        </w:rPr>
        <w:t>: il collegio sindacale effettua la predetta attività di controllo, tenendo conto del procedimento semplificato ai sensi degli artt. 2505, 2505-</w:t>
      </w:r>
      <w:r w:rsidRPr="008B0582">
        <w:rPr>
          <w:rFonts w:cs="Times New Roman"/>
          <w:i/>
        </w:rPr>
        <w:t>bis</w:t>
      </w:r>
      <w:r w:rsidRPr="008B0582">
        <w:rPr>
          <w:rFonts w:cs="Times New Roman"/>
        </w:rPr>
        <w:t xml:space="preserve"> e 2505-</w:t>
      </w:r>
      <w:r w:rsidRPr="008B0582">
        <w:rPr>
          <w:rFonts w:cs="Times New Roman"/>
          <w:i/>
        </w:rPr>
        <w:t>quater</w:t>
      </w:r>
      <w:r w:rsidRPr="008B0582">
        <w:rPr>
          <w:rFonts w:cs="Times New Roman"/>
        </w:rPr>
        <w:t xml:space="preserve"> c.c. In particolare, il collegio sindacale ha verificato la sussistenza delle previsioni statutarie che attribuiscono la competenza in ordine all’assunzione della decisione, i conseguenti profili di pubblicità e che non vi siano istanze di ricorso al procedimento ordinario da parte di una percentuale qualificata</w:t>
      </w:r>
      <w:r>
        <w:rPr>
          <w:rFonts w:cs="Times New Roman"/>
        </w:rPr>
        <w:t xml:space="preserve"> di soci (art. 2505, co. 2 e co. 3, c.c.)];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 data </w:t>
      </w:r>
      <w:r w:rsidRPr="00B41807">
        <w:rPr>
          <w:rFonts w:cs="Times New Roman"/>
          <w:bCs/>
        </w:rPr>
        <w:t>__/__/_____</w:t>
      </w:r>
      <w:r w:rsidRPr="008B0582">
        <w:rPr>
          <w:rFonts w:cs="Times New Roman"/>
        </w:rPr>
        <w:t>, l’assemblea dei soci [</w:t>
      </w:r>
      <w:r w:rsidRPr="008B0582">
        <w:rPr>
          <w:rFonts w:cs="Times New Roman"/>
          <w:i/>
        </w:rPr>
        <w:t>ovvero</w:t>
      </w:r>
      <w:r w:rsidRPr="008B0582">
        <w:rPr>
          <w:rFonts w:cs="Times New Roman"/>
        </w:rPr>
        <w:t xml:space="preserve">: l’organo </w:t>
      </w:r>
      <w:r>
        <w:rPr>
          <w:rFonts w:cs="Times New Roman"/>
        </w:rPr>
        <w:t>di amministrazione</w:t>
      </w:r>
      <w:r w:rsidRPr="008B0582">
        <w:rPr>
          <w:rFonts w:cs="Times New Roman"/>
        </w:rPr>
        <w:t>] ha deliberato la fusione; tale atto è stato depositato per l’iscrizione nel Regis</w:t>
      </w:r>
      <w:r>
        <w:rPr>
          <w:rFonts w:cs="Times New Roman"/>
        </w:rPr>
        <w:t xml:space="preserve">tro delle Imprese in data </w:t>
      </w:r>
      <w:r w:rsidRPr="00E52CE5">
        <w:rPr>
          <w:rFonts w:cs="Times New Roman"/>
          <w:bCs/>
        </w:rPr>
        <w:t>__/__/_____</w:t>
      </w:r>
      <w:r>
        <w:rPr>
          <w:rFonts w:cs="Times New Roman"/>
        </w:rPr>
        <w:t>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8B0582">
        <w:rPr>
          <w:rFonts w:cs="Times New Roman"/>
        </w:rPr>
        <w:t>’atto di fusione non contiene modifiche rispetto a quanto previsto nel progetto di fusione e nella delib</w:t>
      </w:r>
      <w:r>
        <w:rPr>
          <w:rFonts w:cs="Times New Roman"/>
        </w:rPr>
        <w:t>era assembleare di approvazione;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8B0582">
        <w:rPr>
          <w:rFonts w:cs="Times New Roman"/>
        </w:rPr>
        <w:t xml:space="preserve">’organo </w:t>
      </w:r>
      <w:r>
        <w:rPr>
          <w:rFonts w:cs="Times New Roman"/>
        </w:rPr>
        <w:t>di amministrazione</w:t>
      </w:r>
      <w:r w:rsidRPr="008B0582">
        <w:rPr>
          <w:rFonts w:cs="Times New Roman"/>
        </w:rPr>
        <w:t xml:space="preserve"> ha dato corretta esecuzione a tutti gli atti necessari all’attuazione dell’operazione di fusione, in particolare dell’a</w:t>
      </w:r>
      <w:r>
        <w:rPr>
          <w:rFonts w:cs="Times New Roman"/>
        </w:rPr>
        <w:t>ssegnazione di azioni (o quote);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8B0582">
        <w:rPr>
          <w:rFonts w:cs="Times New Roman"/>
        </w:rPr>
        <w:t>a struttura organizzativa della società dopo la fusione risulta congrua rispetto alle dimensioni e alle caratter</w:t>
      </w:r>
      <w:r>
        <w:rPr>
          <w:rFonts w:cs="Times New Roman"/>
        </w:rPr>
        <w:t>istiche dell’attività aziendale;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8B0582">
        <w:rPr>
          <w:rFonts w:cs="Times New Roman"/>
        </w:rPr>
        <w:t>[</w:t>
      </w:r>
      <w:r>
        <w:rPr>
          <w:rFonts w:cs="Times New Roman"/>
          <w:i/>
        </w:rPr>
        <w:t>i</w:t>
      </w:r>
      <w:r w:rsidRPr="008B0582">
        <w:rPr>
          <w:rFonts w:cs="Times New Roman"/>
          <w:i/>
        </w:rPr>
        <w:t>n caso di fusione con indebitamento</w:t>
      </w:r>
      <w:r>
        <w:rPr>
          <w:rFonts w:cs="Times New Roman"/>
        </w:rPr>
        <w:t xml:space="preserve">: i </w:t>
      </w:r>
      <w:r w:rsidRPr="008B0582">
        <w:rPr>
          <w:rFonts w:cs="Times New Roman"/>
        </w:rPr>
        <w:t>documenti e gli atti previsti dall’art. 2501-</w:t>
      </w:r>
      <w:r w:rsidRPr="008B0582">
        <w:rPr>
          <w:rFonts w:cs="Times New Roman"/>
          <w:i/>
        </w:rPr>
        <w:t>bis</w:t>
      </w:r>
      <w:r w:rsidRPr="008B0582">
        <w:rPr>
          <w:rFonts w:cs="Times New Roman"/>
        </w:rPr>
        <w:t xml:space="preserve"> c.c., rispondono alle previsioni di legge per </w:t>
      </w:r>
      <w:r>
        <w:rPr>
          <w:rFonts w:cs="Times New Roman"/>
        </w:rPr>
        <w:t>il particolare tipo di fusione];</w:t>
      </w:r>
    </w:p>
    <w:p w:rsidR="00F70095" w:rsidRPr="008B0582" w:rsidRDefault="00F70095" w:rsidP="00F70095">
      <w:pPr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8B0582">
        <w:rPr>
          <w:rFonts w:cs="Times New Roman"/>
        </w:rPr>
        <w:t>[</w:t>
      </w:r>
      <w:r>
        <w:rPr>
          <w:rFonts w:cs="Times New Roman"/>
          <w:i/>
        </w:rPr>
        <w:t>i</w:t>
      </w:r>
      <w:r w:rsidRPr="008B0582">
        <w:rPr>
          <w:rFonts w:cs="Times New Roman"/>
          <w:i/>
        </w:rPr>
        <w:t>n caso di fusione mediante costituzione di nuova società</w:t>
      </w:r>
      <w:r>
        <w:rPr>
          <w:rFonts w:cs="Times New Roman"/>
        </w:rPr>
        <w:t>: a</w:t>
      </w:r>
      <w:r w:rsidRPr="008B0582">
        <w:rPr>
          <w:rFonts w:cs="Times New Roman"/>
        </w:rPr>
        <w:t xml:space="preserve"> far data dall’ultima delle iscrizioni previste dall’art. 2504 c.c., il presente collegio sindacale si intende cessato]</w:t>
      </w:r>
      <w:r>
        <w:rPr>
          <w:rFonts w:cs="Times New Roman"/>
        </w:rPr>
        <w:t>.</w:t>
      </w:r>
    </w:p>
    <w:p w:rsidR="00F70095" w:rsidRPr="008B0582" w:rsidRDefault="00F70095" w:rsidP="00F70095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Tanto premesso, i </w:t>
      </w:r>
      <w:r w:rsidRPr="008B0582">
        <w:rPr>
          <w:rFonts w:cs="Times New Roman"/>
        </w:rPr>
        <w:t>sindaci danno atto di aver verificato che l’iscrizione dell’avviamento, a seguito dell’allocazione del disavanzo di fusione, sia conforme alle prescrizioni dell’art. 2426, co. 1. n. 6, c.c. ed esprime il proprio consenso all’iscrizione dello stesso nell’attivo dello stato patrimoniale.</w:t>
      </w:r>
    </w:p>
    <w:p w:rsidR="00F70095" w:rsidRDefault="00F70095" w:rsidP="00F70095">
      <w:pPr>
        <w:spacing w:after="760" w:line="240" w:lineRule="auto"/>
        <w:jc w:val="both"/>
        <w:rPr>
          <w:rFonts w:cs="Times New Roman"/>
        </w:rPr>
      </w:pPr>
      <w:r w:rsidRPr="008B0582">
        <w:rPr>
          <w:rFonts w:cs="Times New Roman"/>
        </w:rPr>
        <w:t>I sindaci dopo aver effettuato il controllo di tutti gli adempimenti previsti dalla legge per l’operazione di fusione danno atto della regolarità e della correttezza di quanto verificato [</w:t>
      </w:r>
      <w:r w:rsidRPr="008B0582">
        <w:rPr>
          <w:rFonts w:cs="Times New Roman"/>
          <w:i/>
        </w:rPr>
        <w:t>ovvero</w:t>
      </w:r>
      <w:r w:rsidRPr="008B0582">
        <w:rPr>
          <w:rFonts w:cs="Times New Roman"/>
        </w:rPr>
        <w:t>: delle seguenti irregolarità: ______</w:t>
      </w:r>
      <w:r>
        <w:rPr>
          <w:rFonts w:cs="Times New Roman"/>
        </w:rPr>
        <w:t>________].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07"/>
      </w:tblGrid>
      <w:tr w:rsidR="00F70095" w:rsidTr="003A2328">
        <w:tc>
          <w:tcPr>
            <w:tcW w:w="6771" w:type="dxa"/>
          </w:tcPr>
          <w:p w:rsidR="00F70095" w:rsidRDefault="00F70095" w:rsidP="003A2328">
            <w:pPr>
              <w:rPr>
                <w:rFonts w:cs="Times New Roman"/>
              </w:rPr>
            </w:pPr>
            <w:r w:rsidRPr="00324D65">
              <w:rPr>
                <w:rFonts w:cs="Times New Roman"/>
                <w:i/>
              </w:rPr>
              <w:t>Luogo, data</w:t>
            </w:r>
          </w:p>
        </w:tc>
        <w:tc>
          <w:tcPr>
            <w:tcW w:w="3007" w:type="dxa"/>
          </w:tcPr>
          <w:p w:rsidR="00F70095" w:rsidRDefault="00F70095" w:rsidP="003A2328">
            <w:pPr>
              <w:spacing w:after="240"/>
              <w:jc w:val="center"/>
              <w:rPr>
                <w:rFonts w:cs="Times New Roman"/>
              </w:rPr>
            </w:pPr>
            <w:r w:rsidRPr="008B0582">
              <w:rPr>
                <w:rFonts w:cs="Times New Roman"/>
              </w:rPr>
              <w:t>Il collegio sindacale</w:t>
            </w:r>
          </w:p>
        </w:tc>
      </w:tr>
      <w:tr w:rsidR="00F70095" w:rsidTr="003A2328">
        <w:tc>
          <w:tcPr>
            <w:tcW w:w="6771" w:type="dxa"/>
          </w:tcPr>
          <w:p w:rsidR="00F70095" w:rsidRDefault="00F70095" w:rsidP="003A2328">
            <w:pPr>
              <w:jc w:val="right"/>
              <w:rPr>
                <w:rFonts w:cs="Times New Roman"/>
              </w:rPr>
            </w:pPr>
          </w:p>
        </w:tc>
        <w:tc>
          <w:tcPr>
            <w:tcW w:w="3007" w:type="dxa"/>
          </w:tcPr>
          <w:p w:rsidR="00F70095" w:rsidRDefault="00F70095" w:rsidP="003A2328">
            <w:pPr>
              <w:jc w:val="center"/>
              <w:rPr>
                <w:rFonts w:cs="Times New Roman"/>
              </w:rPr>
            </w:pPr>
            <w:r w:rsidRPr="008B0582">
              <w:rPr>
                <w:rFonts w:cs="Times New Roman"/>
              </w:rPr>
              <w:t>_________________</w:t>
            </w:r>
          </w:p>
          <w:p w:rsidR="00F70095" w:rsidRDefault="00F70095" w:rsidP="003A2328">
            <w:pPr>
              <w:jc w:val="center"/>
              <w:rPr>
                <w:rFonts w:cs="Times New Roman"/>
              </w:rPr>
            </w:pPr>
          </w:p>
        </w:tc>
      </w:tr>
      <w:tr w:rsidR="00F70095" w:rsidTr="003A2328">
        <w:tc>
          <w:tcPr>
            <w:tcW w:w="6771" w:type="dxa"/>
          </w:tcPr>
          <w:p w:rsidR="00F70095" w:rsidRDefault="00F70095" w:rsidP="003A2328">
            <w:pPr>
              <w:jc w:val="right"/>
              <w:rPr>
                <w:rFonts w:cs="Times New Roman"/>
              </w:rPr>
            </w:pPr>
          </w:p>
        </w:tc>
        <w:tc>
          <w:tcPr>
            <w:tcW w:w="3007" w:type="dxa"/>
          </w:tcPr>
          <w:p w:rsidR="00F70095" w:rsidRDefault="00F70095" w:rsidP="003A2328">
            <w:pPr>
              <w:jc w:val="center"/>
              <w:rPr>
                <w:rFonts w:cs="Times New Roman"/>
              </w:rPr>
            </w:pPr>
            <w:r w:rsidRPr="008B0582">
              <w:rPr>
                <w:rFonts w:cs="Times New Roman"/>
              </w:rPr>
              <w:t>_________________</w:t>
            </w:r>
          </w:p>
          <w:p w:rsidR="00F70095" w:rsidRDefault="00F70095" w:rsidP="003A2328">
            <w:pPr>
              <w:jc w:val="center"/>
              <w:rPr>
                <w:rFonts w:cs="Times New Roman"/>
              </w:rPr>
            </w:pPr>
          </w:p>
        </w:tc>
      </w:tr>
      <w:tr w:rsidR="00F70095" w:rsidTr="003A2328">
        <w:tc>
          <w:tcPr>
            <w:tcW w:w="6771" w:type="dxa"/>
          </w:tcPr>
          <w:p w:rsidR="00F70095" w:rsidRDefault="00F70095" w:rsidP="003A2328">
            <w:pPr>
              <w:jc w:val="right"/>
              <w:rPr>
                <w:rFonts w:cs="Times New Roman"/>
              </w:rPr>
            </w:pPr>
          </w:p>
        </w:tc>
        <w:tc>
          <w:tcPr>
            <w:tcW w:w="3007" w:type="dxa"/>
          </w:tcPr>
          <w:p w:rsidR="00F70095" w:rsidRDefault="00F70095" w:rsidP="003A2328">
            <w:pPr>
              <w:jc w:val="center"/>
              <w:rPr>
                <w:rFonts w:cs="Times New Roman"/>
              </w:rPr>
            </w:pPr>
            <w:r w:rsidRPr="008B0582">
              <w:rPr>
                <w:rFonts w:cs="Times New Roman"/>
              </w:rPr>
              <w:t>_________________</w:t>
            </w:r>
          </w:p>
        </w:tc>
      </w:tr>
    </w:tbl>
    <w:p w:rsidR="003926A7" w:rsidRPr="00F70095" w:rsidRDefault="003926A7" w:rsidP="00F70095">
      <w:pPr>
        <w:jc w:val="both"/>
        <w:rPr>
          <w:rFonts w:cs="Times New Roman"/>
        </w:rPr>
      </w:pPr>
    </w:p>
    <w:sectPr w:rsidR="003926A7" w:rsidRPr="00F70095" w:rsidSect="003E3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4F96A16"/>
    <w:multiLevelType w:val="multilevel"/>
    <w:tmpl w:val="0410001F"/>
    <w:styleLink w:val="te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591609"/>
    <w:multiLevelType w:val="hybridMultilevel"/>
    <w:tmpl w:val="5AD4FD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4"/>
        <w:numFmt w:val="bullet"/>
        <w:lvlText w:val="-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5"/>
    <w:rsid w:val="001E06A7"/>
    <w:rsid w:val="003926A7"/>
    <w:rsid w:val="003E38D8"/>
    <w:rsid w:val="00BF3C77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75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0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70095"/>
    <w:pPr>
      <w:keepNext/>
      <w:suppressAutoHyphens/>
      <w:spacing w:after="0" w:line="360" w:lineRule="auto"/>
      <w:jc w:val="center"/>
      <w:outlineLvl w:val="0"/>
    </w:pPr>
    <w:rPr>
      <w:rFonts w:eastAsia="Arial Unicode MS" w:cs="Times New Roman"/>
      <w:b/>
      <w:smallCaps/>
      <w:sz w:val="3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0095"/>
    <w:pPr>
      <w:keepNext/>
      <w:keepLines/>
      <w:spacing w:before="40" w:after="0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F3C77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est">
    <w:name w:val="test"/>
    <w:uiPriority w:val="99"/>
    <w:rsid w:val="001E06A7"/>
    <w:pPr>
      <w:numPr>
        <w:numId w:val="1"/>
      </w:numPr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BF3C77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Titolo1Carattere">
    <w:name w:val="Titolo 1 Carattere"/>
    <w:basedOn w:val="Caratterepredefinitoparagrafo"/>
    <w:link w:val="Titolo1"/>
    <w:rsid w:val="00F70095"/>
    <w:rPr>
      <w:rFonts w:asciiTheme="minorHAnsi" w:eastAsia="Arial Unicode MS" w:hAnsiTheme="minorHAnsi" w:cs="Times New Roman"/>
      <w:b/>
      <w:smallCaps/>
      <w:sz w:val="36"/>
      <w:lang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70095"/>
    <w:rPr>
      <w:rFonts w:ascii="Calibri" w:eastAsiaTheme="majorEastAsia" w:hAnsi="Calibri" w:cstheme="majorBidi"/>
      <w:b/>
      <w:sz w:val="28"/>
      <w:szCs w:val="26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700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00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00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0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70095"/>
    <w:pPr>
      <w:keepNext/>
      <w:suppressAutoHyphens/>
      <w:spacing w:after="0" w:line="360" w:lineRule="auto"/>
      <w:jc w:val="center"/>
      <w:outlineLvl w:val="0"/>
    </w:pPr>
    <w:rPr>
      <w:rFonts w:eastAsia="Arial Unicode MS" w:cs="Times New Roman"/>
      <w:b/>
      <w:smallCaps/>
      <w:sz w:val="3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0095"/>
    <w:pPr>
      <w:keepNext/>
      <w:keepLines/>
      <w:spacing w:before="40" w:after="0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BF3C77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est">
    <w:name w:val="test"/>
    <w:uiPriority w:val="99"/>
    <w:rsid w:val="001E06A7"/>
    <w:pPr>
      <w:numPr>
        <w:numId w:val="1"/>
      </w:numPr>
    </w:pPr>
  </w:style>
  <w:style w:type="character" w:customStyle="1" w:styleId="Titolo3Carattere">
    <w:name w:val="Titolo 3 Carattere"/>
    <w:basedOn w:val="Caratterepredefinitoparagrafo"/>
    <w:link w:val="Titolo3"/>
    <w:uiPriority w:val="9"/>
    <w:rsid w:val="00BF3C77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Titolo1Carattere">
    <w:name w:val="Titolo 1 Carattere"/>
    <w:basedOn w:val="Caratterepredefinitoparagrafo"/>
    <w:link w:val="Titolo1"/>
    <w:rsid w:val="00F70095"/>
    <w:rPr>
      <w:rFonts w:asciiTheme="minorHAnsi" w:eastAsia="Arial Unicode MS" w:hAnsiTheme="minorHAnsi" w:cs="Times New Roman"/>
      <w:b/>
      <w:smallCaps/>
      <w:sz w:val="36"/>
      <w:lang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70095"/>
    <w:rPr>
      <w:rFonts w:ascii="Calibri" w:eastAsiaTheme="majorEastAsia" w:hAnsi="Calibri" w:cstheme="majorBidi"/>
      <w:b/>
      <w:sz w:val="28"/>
      <w:szCs w:val="26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F700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700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00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mercialisti.it/PortalResources/Document/Norme/NonQuotate/NQ.10.10.4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4754</Characters>
  <Application>Microsoft Macintosh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Anesa</dc:creator>
  <cp:keywords/>
  <dc:description/>
  <cp:lastModifiedBy>Marco Anesa</cp:lastModifiedBy>
  <cp:revision>1</cp:revision>
  <dcterms:created xsi:type="dcterms:W3CDTF">2017-10-28T12:50:00Z</dcterms:created>
  <dcterms:modified xsi:type="dcterms:W3CDTF">2017-10-28T12:50:00Z</dcterms:modified>
</cp:coreProperties>
</file>